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413E95" w:rsidRDefault="00732A98">
      <w:pPr>
        <w:jc w:val="center"/>
        <w:rPr>
          <w:b/>
          <w:bCs/>
          <w:sz w:val="30"/>
          <w:szCs w:val="30"/>
        </w:rPr>
      </w:pPr>
      <w:r>
        <w:rPr>
          <w:rFonts w:hint="eastAsia"/>
          <w:b/>
          <w:bCs/>
          <w:sz w:val="30"/>
          <w:szCs w:val="30"/>
        </w:rPr>
        <w:t>H2</w:t>
      </w:r>
      <w:r>
        <w:rPr>
          <w:rFonts w:hint="eastAsia"/>
          <w:b/>
          <w:bCs/>
          <w:sz w:val="30"/>
          <w:szCs w:val="30"/>
        </w:rPr>
        <w:t>上位机使用说明</w:t>
      </w:r>
    </w:p>
    <w:p w:rsidR="00413E95" w:rsidRDefault="00732A98">
      <w:pPr>
        <w:numPr>
          <w:ilvl w:val="0"/>
          <w:numId w:val="1"/>
        </w:numPr>
        <w:ind w:firstLine="420"/>
        <w:jc w:val="left"/>
        <w:rPr>
          <w:b/>
          <w:bCs/>
          <w:sz w:val="28"/>
          <w:szCs w:val="28"/>
        </w:rPr>
      </w:pPr>
      <w:r>
        <w:rPr>
          <w:rFonts w:hint="eastAsia"/>
          <w:b/>
          <w:bCs/>
          <w:sz w:val="28"/>
          <w:szCs w:val="28"/>
        </w:rPr>
        <w:t>界面介绍</w:t>
      </w:r>
    </w:p>
    <w:p w:rsidR="00413E95" w:rsidRDefault="00732A98">
      <w:pPr>
        <w:ind w:left="420" w:firstLine="420"/>
        <w:jc w:val="left"/>
      </w:pPr>
      <w:r>
        <w:rPr>
          <w:rFonts w:hint="eastAsia"/>
        </w:rPr>
        <w:t>H2</w:t>
      </w:r>
      <w:r>
        <w:rPr>
          <w:rFonts w:hint="eastAsia"/>
        </w:rPr>
        <w:t>上位机主要分为</w:t>
      </w:r>
      <w:r>
        <w:rPr>
          <w:rFonts w:hint="eastAsia"/>
        </w:rPr>
        <w:t>7</w:t>
      </w:r>
      <w:r>
        <w:rPr>
          <w:rFonts w:hint="eastAsia"/>
        </w:rPr>
        <w:t>个界面，分别是连接配置界面、主界面、基本参数界面、称重标定界面、应用参数界面、通讯参数界面、测试维护界面。</w:t>
      </w:r>
    </w:p>
    <w:p w:rsidR="00A80C6B" w:rsidRPr="00A80C6B" w:rsidRDefault="00A80C6B">
      <w:pPr>
        <w:ind w:left="420" w:firstLine="420"/>
        <w:jc w:val="left"/>
        <w:rPr>
          <w:b/>
        </w:rPr>
      </w:pPr>
      <w:r w:rsidRPr="00A80C6B">
        <w:rPr>
          <w:rFonts w:hint="eastAsia"/>
          <w:b/>
        </w:rPr>
        <w:t>1.1</w:t>
      </w:r>
      <w:r w:rsidRPr="00A80C6B">
        <w:rPr>
          <w:rFonts w:hint="eastAsia"/>
          <w:b/>
        </w:rPr>
        <w:t>型号选择界面</w:t>
      </w:r>
    </w:p>
    <w:p w:rsidR="00A80C6B" w:rsidRDefault="00A80C6B">
      <w:pPr>
        <w:ind w:left="420" w:firstLine="420"/>
        <w:jc w:val="left"/>
      </w:pPr>
      <w:r>
        <w:rPr>
          <w:rFonts w:hint="eastAsia"/>
        </w:rPr>
        <w:t>选择对应的仪表后，点击【启动】</w:t>
      </w:r>
    </w:p>
    <w:p w:rsidR="00A80C6B" w:rsidRDefault="00A80C6B">
      <w:pPr>
        <w:ind w:left="420" w:firstLine="420"/>
        <w:jc w:val="left"/>
      </w:pPr>
      <w:r>
        <w:rPr>
          <w:noProof/>
        </w:rPr>
        <w:drawing>
          <wp:inline distT="0" distB="0" distL="0" distR="0" wp14:anchorId="572A4960" wp14:editId="06CDD2E8">
            <wp:extent cx="3701035" cy="2054150"/>
            <wp:effectExtent l="0" t="0" r="0" b="381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3726317" cy="20681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13E95" w:rsidRDefault="00A80C6B" w:rsidP="00A80C6B">
      <w:pPr>
        <w:ind w:left="840"/>
        <w:jc w:val="left"/>
        <w:rPr>
          <w:b/>
          <w:bCs/>
        </w:rPr>
      </w:pPr>
      <w:r>
        <w:rPr>
          <w:rFonts w:hint="eastAsia"/>
          <w:b/>
          <w:bCs/>
        </w:rPr>
        <w:t>1.2</w:t>
      </w:r>
      <w:r w:rsidR="00732A98">
        <w:rPr>
          <w:rFonts w:hint="eastAsia"/>
          <w:b/>
          <w:bCs/>
        </w:rPr>
        <w:t>连接配置界面</w:t>
      </w:r>
    </w:p>
    <w:p w:rsidR="00A80C6B" w:rsidRPr="00A80C6B" w:rsidRDefault="00A80C6B" w:rsidP="00A80C6B">
      <w:pPr>
        <w:ind w:left="840" w:firstLine="420"/>
        <w:jc w:val="left"/>
        <w:rPr>
          <w:color w:val="FF0000"/>
        </w:rPr>
      </w:pPr>
      <w:r>
        <w:rPr>
          <w:rFonts w:hint="eastAsia"/>
        </w:rPr>
        <w:t>选择仪表型号后，进入</w:t>
      </w:r>
      <w:r w:rsidR="00732A98">
        <w:rPr>
          <w:rFonts w:hint="eastAsia"/>
        </w:rPr>
        <w:t>该界面</w:t>
      </w:r>
      <w:r>
        <w:rPr>
          <w:rFonts w:hint="eastAsia"/>
        </w:rPr>
        <w:t>，设置与仪表一致的参数，进行连接。连接成功进入参数设置界面，若连接失败，注意检查连接配置是否与仪表的一致。</w:t>
      </w:r>
      <w:r w:rsidRPr="00A80C6B">
        <w:rPr>
          <w:rFonts w:hint="eastAsia"/>
          <w:color w:val="FF0000"/>
        </w:rPr>
        <w:t>注意：若设置波特滤波为</w:t>
      </w:r>
      <w:r w:rsidRPr="00A80C6B">
        <w:rPr>
          <w:rFonts w:hint="eastAsia"/>
          <w:color w:val="FF0000"/>
        </w:rPr>
        <w:t>1200</w:t>
      </w:r>
      <w:r w:rsidRPr="00A80C6B">
        <w:rPr>
          <w:rFonts w:hint="eastAsia"/>
          <w:color w:val="FF0000"/>
        </w:rPr>
        <w:t>或者</w:t>
      </w:r>
      <w:r w:rsidRPr="00A80C6B">
        <w:rPr>
          <w:rFonts w:hint="eastAsia"/>
          <w:color w:val="FF0000"/>
        </w:rPr>
        <w:t>2400</w:t>
      </w:r>
      <w:r w:rsidRPr="00A80C6B">
        <w:rPr>
          <w:color w:val="FF0000"/>
        </w:rPr>
        <w:t>,</w:t>
      </w:r>
      <w:r w:rsidRPr="00A80C6B">
        <w:rPr>
          <w:rFonts w:hint="eastAsia"/>
          <w:color w:val="FF0000"/>
        </w:rPr>
        <w:t>延时设置不低于</w:t>
      </w:r>
      <w:r w:rsidRPr="00A80C6B">
        <w:rPr>
          <w:rFonts w:hint="eastAsia"/>
          <w:color w:val="FF0000"/>
        </w:rPr>
        <w:t>200</w:t>
      </w:r>
      <w:r w:rsidRPr="00A80C6B">
        <w:rPr>
          <w:rFonts w:hint="eastAsia"/>
          <w:color w:val="FF0000"/>
        </w:rPr>
        <w:t>，否则通讯失败</w:t>
      </w:r>
    </w:p>
    <w:p w:rsidR="00413E95" w:rsidRDefault="00A80C6B" w:rsidP="00A80C6B">
      <w:pPr>
        <w:ind w:left="840" w:firstLine="420"/>
        <w:jc w:val="left"/>
      </w:pPr>
      <w:r>
        <w:rPr>
          <w:noProof/>
        </w:rPr>
        <w:drawing>
          <wp:inline distT="0" distB="0" distL="0" distR="0" wp14:anchorId="064A8EBC" wp14:editId="0D2C123E">
            <wp:extent cx="3589188" cy="2409123"/>
            <wp:effectExtent l="0" t="0" r="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3624295" cy="24326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114B1" w:rsidRDefault="004114B1" w:rsidP="00A80C6B">
      <w:pPr>
        <w:ind w:left="840" w:firstLine="420"/>
        <w:jc w:val="left"/>
      </w:pPr>
    </w:p>
    <w:p w:rsidR="004114B1" w:rsidRDefault="004114B1" w:rsidP="00A80C6B">
      <w:pPr>
        <w:ind w:left="840" w:firstLine="420"/>
        <w:jc w:val="left"/>
      </w:pPr>
    </w:p>
    <w:p w:rsidR="004114B1" w:rsidRDefault="004114B1" w:rsidP="00A80C6B">
      <w:pPr>
        <w:ind w:left="840" w:firstLine="420"/>
        <w:jc w:val="left"/>
      </w:pPr>
    </w:p>
    <w:p w:rsidR="004114B1" w:rsidRDefault="004114B1" w:rsidP="00A80C6B">
      <w:pPr>
        <w:ind w:left="840" w:firstLine="420"/>
        <w:jc w:val="left"/>
      </w:pPr>
    </w:p>
    <w:p w:rsidR="004114B1" w:rsidRDefault="004114B1" w:rsidP="00A80C6B">
      <w:pPr>
        <w:ind w:left="840" w:firstLine="420"/>
        <w:jc w:val="left"/>
      </w:pPr>
    </w:p>
    <w:p w:rsidR="004114B1" w:rsidRDefault="004114B1" w:rsidP="00A80C6B">
      <w:pPr>
        <w:ind w:left="840" w:firstLine="420"/>
        <w:jc w:val="left"/>
      </w:pPr>
    </w:p>
    <w:p w:rsidR="004114B1" w:rsidRDefault="004114B1" w:rsidP="00A80C6B">
      <w:pPr>
        <w:ind w:left="840" w:firstLine="420"/>
        <w:jc w:val="left"/>
      </w:pPr>
    </w:p>
    <w:p w:rsidR="004114B1" w:rsidRDefault="004114B1" w:rsidP="00A80C6B">
      <w:pPr>
        <w:ind w:left="840" w:firstLine="420"/>
        <w:jc w:val="left"/>
      </w:pPr>
    </w:p>
    <w:p w:rsidR="00485520" w:rsidRDefault="00732A98" w:rsidP="00485520">
      <w:pPr>
        <w:numPr>
          <w:ilvl w:val="1"/>
          <w:numId w:val="2"/>
        </w:numPr>
        <w:ind w:left="420" w:firstLine="420"/>
        <w:jc w:val="left"/>
        <w:rPr>
          <w:b/>
          <w:bCs/>
        </w:rPr>
      </w:pPr>
      <w:r>
        <w:rPr>
          <w:rFonts w:hint="eastAsia"/>
          <w:b/>
          <w:bCs/>
        </w:rPr>
        <w:lastRenderedPageBreak/>
        <w:t>主界面</w:t>
      </w:r>
    </w:p>
    <w:p w:rsidR="00485520" w:rsidRDefault="00732A98" w:rsidP="00485520">
      <w:pPr>
        <w:ind w:left="840"/>
        <w:jc w:val="left"/>
        <w:rPr>
          <w:b/>
          <w:bCs/>
        </w:rPr>
      </w:pPr>
      <w:r>
        <w:rPr>
          <w:rFonts w:hint="eastAsia"/>
        </w:rPr>
        <w:t>在主界面中，有两个监控曲线，用于实时监控</w:t>
      </w:r>
      <w:r>
        <w:rPr>
          <w:rFonts w:hint="eastAsia"/>
        </w:rPr>
        <w:t>H2</w:t>
      </w:r>
      <w:r>
        <w:rPr>
          <w:rFonts w:hint="eastAsia"/>
        </w:rPr>
        <w:t>仪表</w:t>
      </w:r>
      <w:r w:rsidR="004114B1">
        <w:rPr>
          <w:rFonts w:hint="eastAsia"/>
        </w:rPr>
        <w:t>重量</w:t>
      </w:r>
      <w:r>
        <w:rPr>
          <w:rFonts w:hint="eastAsia"/>
        </w:rPr>
        <w:t>的状态，</w:t>
      </w:r>
    </w:p>
    <w:p w:rsidR="00485520" w:rsidRPr="00485520" w:rsidRDefault="004114B1" w:rsidP="00485520">
      <w:pPr>
        <w:ind w:left="840"/>
        <w:jc w:val="left"/>
        <w:rPr>
          <w:b/>
          <w:bCs/>
        </w:rPr>
      </w:pPr>
      <w:r>
        <w:rPr>
          <w:rFonts w:hint="eastAsia"/>
        </w:rPr>
        <w:t>模拟表监控对象：</w:t>
      </w:r>
      <w:r w:rsidR="00732A98" w:rsidRPr="00661A4C">
        <w:rPr>
          <w:rFonts w:hint="eastAsia"/>
          <w:b/>
        </w:rPr>
        <w:t>毛重、净重、</w:t>
      </w:r>
      <w:r w:rsidRPr="00661A4C">
        <w:rPr>
          <w:rFonts w:hint="eastAsia"/>
          <w:b/>
        </w:rPr>
        <w:t>皮重、</w:t>
      </w:r>
      <w:r w:rsidR="00732A98" w:rsidRPr="00661A4C">
        <w:rPr>
          <w:rFonts w:hint="eastAsia"/>
          <w:b/>
        </w:rPr>
        <w:t>传感器电压、相对零点电压。</w:t>
      </w:r>
    </w:p>
    <w:p w:rsidR="004114B1" w:rsidRDefault="004114B1" w:rsidP="00485520">
      <w:pPr>
        <w:ind w:left="840"/>
        <w:jc w:val="left"/>
      </w:pPr>
      <w:r>
        <w:rPr>
          <w:rFonts w:hint="eastAsia"/>
        </w:rPr>
        <w:t>数字表监控对象：</w:t>
      </w:r>
      <w:r w:rsidRPr="00661A4C">
        <w:rPr>
          <w:rFonts w:hint="eastAsia"/>
          <w:b/>
        </w:rPr>
        <w:t>毛重、净重、皮重、内码、相对零点内码。</w:t>
      </w:r>
      <w:r>
        <w:rPr>
          <w:noProof/>
        </w:rPr>
        <w:drawing>
          <wp:inline distT="0" distB="0" distL="0" distR="0" wp14:anchorId="07C50E4A" wp14:editId="2302B962">
            <wp:extent cx="3956622" cy="2146942"/>
            <wp:effectExtent l="0" t="0" r="6350" b="571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3978993" cy="21590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13E95" w:rsidRDefault="00413E95">
      <w:pPr>
        <w:jc w:val="center"/>
      </w:pPr>
    </w:p>
    <w:p w:rsidR="00661A4C" w:rsidRDefault="00732A98" w:rsidP="00661A4C">
      <w:pPr>
        <w:numPr>
          <w:ilvl w:val="1"/>
          <w:numId w:val="2"/>
        </w:numPr>
        <w:ind w:left="420" w:firstLine="420"/>
        <w:jc w:val="left"/>
        <w:rPr>
          <w:b/>
          <w:bCs/>
        </w:rPr>
      </w:pPr>
      <w:r>
        <w:rPr>
          <w:rFonts w:hint="eastAsia"/>
          <w:b/>
          <w:bCs/>
        </w:rPr>
        <w:t>基本参数界面</w:t>
      </w:r>
    </w:p>
    <w:p w:rsidR="00661A4C" w:rsidRPr="00661A4C" w:rsidRDefault="00661A4C" w:rsidP="00661A4C">
      <w:pPr>
        <w:ind w:left="840"/>
        <w:jc w:val="left"/>
      </w:pPr>
      <w:r w:rsidRPr="00661A4C">
        <w:rPr>
          <w:rFonts w:hint="eastAsia"/>
        </w:rPr>
        <w:t>只能写入范围内的数据，超出范围的数据无法写入成功</w:t>
      </w:r>
    </w:p>
    <w:p w:rsidR="00413E95" w:rsidRDefault="00661A4C">
      <w:pPr>
        <w:jc w:val="center"/>
      </w:pPr>
      <w:r>
        <w:rPr>
          <w:noProof/>
        </w:rPr>
        <w:drawing>
          <wp:inline distT="0" distB="0" distL="0" distR="0" wp14:anchorId="45D512BC" wp14:editId="659661CB">
            <wp:extent cx="3947955" cy="2205002"/>
            <wp:effectExtent l="0" t="0" r="0" b="508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014017" cy="22418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13E95" w:rsidRDefault="00732A98">
      <w:pPr>
        <w:numPr>
          <w:ilvl w:val="1"/>
          <w:numId w:val="2"/>
        </w:numPr>
        <w:ind w:left="420" w:firstLine="420"/>
        <w:jc w:val="left"/>
        <w:rPr>
          <w:b/>
          <w:bCs/>
        </w:rPr>
      </w:pPr>
      <w:r>
        <w:rPr>
          <w:rFonts w:hint="eastAsia"/>
          <w:b/>
          <w:bCs/>
        </w:rPr>
        <w:t>称重标定界面</w:t>
      </w:r>
    </w:p>
    <w:p w:rsidR="005B3BCC" w:rsidRDefault="00732A98" w:rsidP="005B3BCC">
      <w:pPr>
        <w:ind w:left="840" w:firstLine="420"/>
        <w:jc w:val="left"/>
      </w:pPr>
      <w:r>
        <w:rPr>
          <w:rFonts w:hint="eastAsia"/>
        </w:rPr>
        <w:t>在称重标定界面中，可查看</w:t>
      </w:r>
      <w:r>
        <w:rPr>
          <w:rFonts w:hint="eastAsia"/>
        </w:rPr>
        <w:t>H2</w:t>
      </w:r>
      <w:r>
        <w:rPr>
          <w:rFonts w:hint="eastAsia"/>
        </w:rPr>
        <w:t>仪表重量、修正系数、理论值标定等参数，也可修改这些参数，</w:t>
      </w:r>
      <w:r>
        <w:rPr>
          <w:rFonts w:hint="eastAsia"/>
          <w:color w:val="FF0000"/>
        </w:rPr>
        <w:t>同时也可在界面中仪表进行零点标定和增益标定</w:t>
      </w:r>
      <w:r>
        <w:rPr>
          <w:rFonts w:hint="eastAsia"/>
        </w:rPr>
        <w:t>。界面实际效果如下：</w:t>
      </w:r>
    </w:p>
    <w:p w:rsidR="00413E95" w:rsidRDefault="004928BE" w:rsidP="005B3BCC">
      <w:pPr>
        <w:ind w:firstLineChars="400" w:firstLine="840"/>
        <w:jc w:val="left"/>
      </w:pPr>
      <w:r>
        <w:rPr>
          <w:noProof/>
        </w:rPr>
        <w:drawing>
          <wp:inline distT="0" distB="0" distL="0" distR="0" wp14:anchorId="4131A861" wp14:editId="35A39D21">
            <wp:extent cx="3809278" cy="2053231"/>
            <wp:effectExtent l="0" t="0" r="1270" b="4445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3814015" cy="20557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13E95" w:rsidRDefault="00732A98">
      <w:pPr>
        <w:numPr>
          <w:ilvl w:val="1"/>
          <w:numId w:val="2"/>
        </w:numPr>
        <w:ind w:left="420" w:firstLine="420"/>
        <w:jc w:val="left"/>
        <w:rPr>
          <w:b/>
          <w:bCs/>
        </w:rPr>
      </w:pPr>
      <w:r>
        <w:rPr>
          <w:rFonts w:hint="eastAsia"/>
          <w:b/>
          <w:bCs/>
        </w:rPr>
        <w:lastRenderedPageBreak/>
        <w:t>应用参数界面</w:t>
      </w:r>
    </w:p>
    <w:p w:rsidR="00413E95" w:rsidRDefault="00732A98">
      <w:pPr>
        <w:ind w:left="840" w:firstLine="420"/>
        <w:jc w:val="left"/>
      </w:pPr>
      <w:r>
        <w:rPr>
          <w:rFonts w:hint="eastAsia"/>
        </w:rPr>
        <w:t>在应用参数界面中，可查看</w:t>
      </w:r>
      <w:r>
        <w:rPr>
          <w:rFonts w:hint="eastAsia"/>
        </w:rPr>
        <w:t>H2</w:t>
      </w:r>
      <w:r>
        <w:rPr>
          <w:rFonts w:hint="eastAsia"/>
        </w:rPr>
        <w:t>仪表</w:t>
      </w:r>
      <w:r>
        <w:rPr>
          <w:rFonts w:hint="eastAsia"/>
        </w:rPr>
        <w:t>I/O</w:t>
      </w:r>
      <w:r>
        <w:rPr>
          <w:rFonts w:hint="eastAsia"/>
        </w:rPr>
        <w:t>输入、输出及预置点等参数，也可以修改这些参数。界面实际效果如下：</w:t>
      </w:r>
    </w:p>
    <w:p w:rsidR="00413E95" w:rsidRDefault="005B3BCC">
      <w:pPr>
        <w:jc w:val="center"/>
      </w:pPr>
      <w:r>
        <w:rPr>
          <w:noProof/>
        </w:rPr>
        <w:drawing>
          <wp:inline distT="0" distB="0" distL="0" distR="0" wp14:anchorId="47F6C84E" wp14:editId="0D0ABE14">
            <wp:extent cx="4348900" cy="2362417"/>
            <wp:effectExtent l="0" t="0" r="0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371171" cy="23745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13E95" w:rsidRDefault="00732A98">
      <w:pPr>
        <w:numPr>
          <w:ilvl w:val="1"/>
          <w:numId w:val="2"/>
        </w:numPr>
        <w:ind w:left="420" w:firstLine="420"/>
        <w:jc w:val="left"/>
        <w:rPr>
          <w:b/>
          <w:bCs/>
        </w:rPr>
      </w:pPr>
      <w:r>
        <w:rPr>
          <w:rFonts w:hint="eastAsia"/>
          <w:b/>
          <w:bCs/>
        </w:rPr>
        <w:t>通讯参数界面</w:t>
      </w:r>
    </w:p>
    <w:p w:rsidR="00413E95" w:rsidRDefault="00732A98">
      <w:pPr>
        <w:ind w:left="840" w:firstLine="420"/>
      </w:pPr>
      <w:r>
        <w:rPr>
          <w:rFonts w:hint="eastAsia"/>
        </w:rPr>
        <w:t>在通讯参数界面中，可查看</w:t>
      </w:r>
      <w:r>
        <w:rPr>
          <w:rFonts w:hint="eastAsia"/>
        </w:rPr>
        <w:t>H2</w:t>
      </w:r>
      <w:r>
        <w:rPr>
          <w:rFonts w:hint="eastAsia"/>
        </w:rPr>
        <w:t>仪表串口、网口</w:t>
      </w:r>
      <w:r w:rsidR="005B3BCC">
        <w:rPr>
          <w:rFonts w:hint="eastAsia"/>
        </w:rPr>
        <w:t>、模拟量，打印</w:t>
      </w:r>
      <w:r>
        <w:rPr>
          <w:rFonts w:hint="eastAsia"/>
        </w:rPr>
        <w:t>参数，也可以修改这些参数。界面实际效果如下：</w:t>
      </w:r>
    </w:p>
    <w:p w:rsidR="00413E95" w:rsidRDefault="005B3BCC">
      <w:pPr>
        <w:jc w:val="center"/>
      </w:pPr>
      <w:r>
        <w:rPr>
          <w:noProof/>
        </w:rPr>
        <w:drawing>
          <wp:inline distT="0" distB="0" distL="0" distR="0" wp14:anchorId="5272E25F" wp14:editId="45E51A85">
            <wp:extent cx="4337391" cy="2347288"/>
            <wp:effectExtent l="0" t="0" r="6350" b="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367136" cy="23633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13E95" w:rsidRDefault="00732A98">
      <w:pPr>
        <w:numPr>
          <w:ilvl w:val="1"/>
          <w:numId w:val="2"/>
        </w:numPr>
        <w:ind w:left="420" w:firstLine="420"/>
        <w:jc w:val="left"/>
        <w:rPr>
          <w:b/>
          <w:bCs/>
        </w:rPr>
      </w:pPr>
      <w:r>
        <w:rPr>
          <w:rFonts w:hint="eastAsia"/>
          <w:b/>
          <w:bCs/>
        </w:rPr>
        <w:t>测试维护界面</w:t>
      </w:r>
    </w:p>
    <w:p w:rsidR="005B3BCC" w:rsidRDefault="00732A98" w:rsidP="005B3BCC">
      <w:pPr>
        <w:ind w:left="840" w:firstLine="420"/>
        <w:jc w:val="left"/>
      </w:pPr>
      <w:r>
        <w:rPr>
          <w:rFonts w:hint="eastAsia"/>
        </w:rPr>
        <w:t>在测试维护界面中，可查看</w:t>
      </w:r>
      <w:r>
        <w:rPr>
          <w:rFonts w:hint="eastAsia"/>
        </w:rPr>
        <w:t>H2</w:t>
      </w:r>
      <w:r>
        <w:rPr>
          <w:rFonts w:hint="eastAsia"/>
        </w:rPr>
        <w:t>仪表系统信息，也可对仪表的参数进行复位，导出数据，导入数据等操作。界面实际效果如下：</w:t>
      </w:r>
    </w:p>
    <w:p w:rsidR="005B3BCC" w:rsidRDefault="005B3BCC" w:rsidP="005B3BCC">
      <w:pPr>
        <w:ind w:left="840" w:firstLine="420"/>
        <w:jc w:val="left"/>
      </w:pPr>
      <w:r>
        <w:rPr>
          <w:noProof/>
        </w:rPr>
        <w:drawing>
          <wp:inline distT="0" distB="0" distL="0" distR="0" wp14:anchorId="46238154" wp14:editId="1FF8A360">
            <wp:extent cx="4099632" cy="2214190"/>
            <wp:effectExtent l="0" t="0" r="0" b="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148849" cy="22407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B3BCC" w:rsidRDefault="005B3BCC" w:rsidP="005B3BCC">
      <w:pPr>
        <w:numPr>
          <w:ilvl w:val="1"/>
          <w:numId w:val="2"/>
        </w:numPr>
        <w:ind w:left="420" w:firstLine="420"/>
        <w:jc w:val="left"/>
        <w:rPr>
          <w:b/>
          <w:bCs/>
        </w:rPr>
      </w:pPr>
      <w:r>
        <w:rPr>
          <w:rFonts w:hint="eastAsia"/>
          <w:b/>
          <w:bCs/>
        </w:rPr>
        <w:lastRenderedPageBreak/>
        <w:t>导入参数操作</w:t>
      </w:r>
    </w:p>
    <w:p w:rsidR="005B3BCC" w:rsidRDefault="005B3BCC" w:rsidP="005B3BCC">
      <w:pPr>
        <w:ind w:left="840"/>
        <w:jc w:val="left"/>
        <w:rPr>
          <w:b/>
          <w:bCs/>
        </w:rPr>
      </w:pPr>
      <w:r>
        <w:rPr>
          <w:rFonts w:hint="eastAsia"/>
          <w:b/>
          <w:bCs/>
        </w:rPr>
        <w:t>将导入</w:t>
      </w:r>
      <w:r w:rsidR="004C7732">
        <w:rPr>
          <w:rFonts w:hint="eastAsia"/>
          <w:b/>
          <w:bCs/>
        </w:rPr>
        <w:t>数据</w:t>
      </w:r>
      <w:r>
        <w:rPr>
          <w:rFonts w:hint="eastAsia"/>
          <w:b/>
          <w:bCs/>
        </w:rPr>
        <w:t>的文件放置</w:t>
      </w:r>
      <w:r w:rsidR="004C7732">
        <w:rPr>
          <w:rFonts w:hint="eastAsia"/>
          <w:b/>
          <w:bCs/>
        </w:rPr>
        <w:t>【</w:t>
      </w:r>
      <w:r w:rsidR="004C7732">
        <w:rPr>
          <w:rFonts w:hint="eastAsia"/>
          <w:b/>
          <w:bCs/>
        </w:rPr>
        <w:t>t</w:t>
      </w:r>
      <w:r w:rsidR="004C7732">
        <w:rPr>
          <w:b/>
          <w:bCs/>
        </w:rPr>
        <w:t>emplate</w:t>
      </w:r>
      <w:r w:rsidR="004C7732">
        <w:rPr>
          <w:rFonts w:hint="eastAsia"/>
          <w:b/>
          <w:bCs/>
        </w:rPr>
        <w:t>】文件夹下，如下图所示：</w:t>
      </w:r>
    </w:p>
    <w:p w:rsidR="004C7732" w:rsidRDefault="004C7732" w:rsidP="005B3BCC">
      <w:pPr>
        <w:ind w:left="840"/>
        <w:jc w:val="left"/>
        <w:rPr>
          <w:b/>
          <w:bCs/>
        </w:rPr>
      </w:pPr>
      <w:r>
        <w:rPr>
          <w:noProof/>
        </w:rPr>
        <w:drawing>
          <wp:inline distT="0" distB="0" distL="0" distR="0" wp14:anchorId="2465D7AA" wp14:editId="71BC7CC5">
            <wp:extent cx="4266023" cy="1564448"/>
            <wp:effectExtent l="0" t="0" r="1270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295691" cy="15753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E0426" w:rsidRDefault="007E0426" w:rsidP="005B3BCC">
      <w:pPr>
        <w:ind w:left="840"/>
        <w:jc w:val="left"/>
        <w:rPr>
          <w:b/>
          <w:bCs/>
        </w:rPr>
      </w:pPr>
      <w:r>
        <w:rPr>
          <w:noProof/>
        </w:rPr>
        <w:drawing>
          <wp:inline distT="0" distB="0" distL="0" distR="0" wp14:anchorId="6C047C93" wp14:editId="1F6FA644">
            <wp:extent cx="3686957" cy="3198233"/>
            <wp:effectExtent l="0" t="0" r="8890" b="2540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3703389" cy="32124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C7732" w:rsidRDefault="007E0426" w:rsidP="004C7732">
      <w:pPr>
        <w:ind w:leftChars="300" w:left="630"/>
      </w:pPr>
      <w:r>
        <w:rPr>
          <w:rFonts w:hint="eastAsia"/>
        </w:rPr>
        <w:t>使用文件模板写入数据，</w:t>
      </w:r>
      <w:r w:rsidR="004C7732">
        <w:rPr>
          <w:rFonts w:hint="eastAsia"/>
        </w:rPr>
        <w:t>在该</w:t>
      </w:r>
      <w:r>
        <w:rPr>
          <w:rFonts w:hint="eastAsia"/>
        </w:rPr>
        <w:t>模板</w:t>
      </w:r>
      <w:r w:rsidR="004C7732">
        <w:rPr>
          <w:rFonts w:hint="eastAsia"/>
        </w:rPr>
        <w:t>的【当前值】</w:t>
      </w:r>
      <w:r w:rsidR="004C7732" w:rsidRPr="00C4074E">
        <w:rPr>
          <w:rFonts w:hint="eastAsia"/>
          <w:b/>
          <w:color w:val="FF0000"/>
        </w:rPr>
        <w:t>写入要修改的数据</w:t>
      </w:r>
      <w:r w:rsidR="004C7732">
        <w:rPr>
          <w:rFonts w:hint="eastAsia"/>
        </w:rPr>
        <w:t>，若写入的</w:t>
      </w:r>
      <w:proofErr w:type="gramStart"/>
      <w:r w:rsidR="004C7732">
        <w:rPr>
          <w:rFonts w:hint="eastAsia"/>
        </w:rPr>
        <w:t>数据超</w:t>
      </w:r>
      <w:proofErr w:type="gramEnd"/>
      <w:r w:rsidR="004C7732">
        <w:rPr>
          <w:rFonts w:hint="eastAsia"/>
        </w:rPr>
        <w:t>范围，</w:t>
      </w:r>
      <w:r w:rsidR="00C4074E">
        <w:rPr>
          <w:rFonts w:hint="eastAsia"/>
        </w:rPr>
        <w:t>仪表</w:t>
      </w:r>
      <w:r w:rsidR="004C7732">
        <w:rPr>
          <w:rFonts w:hint="eastAsia"/>
        </w:rPr>
        <w:t>无法写入。若要增加参数，</w:t>
      </w:r>
      <w:r w:rsidR="008843CD">
        <w:rPr>
          <w:rFonts w:hint="eastAsia"/>
        </w:rPr>
        <w:t>根据</w:t>
      </w:r>
      <w:proofErr w:type="spellStart"/>
      <w:r w:rsidR="004C7732">
        <w:rPr>
          <w:rFonts w:hint="eastAsia"/>
        </w:rPr>
        <w:t>m</w:t>
      </w:r>
      <w:r w:rsidR="004C7732">
        <w:t>odbus</w:t>
      </w:r>
      <w:proofErr w:type="spellEnd"/>
      <w:r w:rsidR="004C7732">
        <w:t xml:space="preserve"> </w:t>
      </w:r>
      <w:r w:rsidR="004C7732">
        <w:rPr>
          <w:rFonts w:hint="eastAsia"/>
        </w:rPr>
        <w:t>地址表，</w:t>
      </w:r>
      <w:r>
        <w:rPr>
          <w:rFonts w:hint="eastAsia"/>
        </w:rPr>
        <w:t>在该模板</w:t>
      </w:r>
      <w:r w:rsidR="004C7732">
        <w:rPr>
          <w:rFonts w:hint="eastAsia"/>
        </w:rPr>
        <w:t>增加可写参数，不可写的参数，</w:t>
      </w:r>
      <w:r w:rsidR="00C4074E">
        <w:rPr>
          <w:rFonts w:hint="eastAsia"/>
        </w:rPr>
        <w:t>仪表</w:t>
      </w:r>
      <w:r w:rsidR="004C7732">
        <w:rPr>
          <w:rFonts w:hint="eastAsia"/>
        </w:rPr>
        <w:t>无法写入成功。</w:t>
      </w:r>
    </w:p>
    <w:p w:rsidR="004C7732" w:rsidRPr="004C7732" w:rsidRDefault="004C7732" w:rsidP="004C7732">
      <w:pPr>
        <w:ind w:leftChars="300" w:left="630"/>
        <w:rPr>
          <w:b/>
          <w:color w:val="FF0000"/>
        </w:rPr>
      </w:pPr>
      <w:r w:rsidRPr="004C7732">
        <w:rPr>
          <w:rFonts w:hint="eastAsia"/>
          <w:b/>
          <w:color w:val="FF0000"/>
        </w:rPr>
        <w:t>类型：双</w:t>
      </w:r>
      <w:proofErr w:type="gramStart"/>
      <w:r w:rsidRPr="004C7732">
        <w:rPr>
          <w:rFonts w:hint="eastAsia"/>
          <w:b/>
          <w:color w:val="FF0000"/>
        </w:rPr>
        <w:t>字类型写</w:t>
      </w:r>
      <w:proofErr w:type="gramEnd"/>
      <w:r w:rsidRPr="004C7732">
        <w:rPr>
          <w:rFonts w:hint="eastAsia"/>
          <w:b/>
          <w:color w:val="FF0000"/>
        </w:rPr>
        <w:t>2</w:t>
      </w:r>
      <w:r w:rsidRPr="004C7732">
        <w:rPr>
          <w:rFonts w:hint="eastAsia"/>
          <w:b/>
          <w:color w:val="FF0000"/>
        </w:rPr>
        <w:t>，单字类型写</w:t>
      </w:r>
      <w:r w:rsidRPr="004C7732">
        <w:rPr>
          <w:rFonts w:hint="eastAsia"/>
          <w:b/>
          <w:color w:val="FF0000"/>
        </w:rPr>
        <w:t>1</w:t>
      </w:r>
      <w:bookmarkStart w:id="0" w:name="_GoBack"/>
      <w:bookmarkEnd w:id="0"/>
    </w:p>
    <w:p w:rsidR="004C7732" w:rsidRPr="004C7732" w:rsidRDefault="004C7732" w:rsidP="004C7732">
      <w:pPr>
        <w:ind w:leftChars="300" w:left="630"/>
      </w:pPr>
      <w:r>
        <w:rPr>
          <w:noProof/>
        </w:rPr>
        <w:drawing>
          <wp:inline distT="0" distB="0" distL="0" distR="0" wp14:anchorId="134B6134" wp14:editId="51E47F5E">
            <wp:extent cx="5274310" cy="752475"/>
            <wp:effectExtent l="0" t="0" r="2540" b="9525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52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C314D" w:rsidRPr="005C314D" w:rsidRDefault="004C7732" w:rsidP="004C7732">
      <w:pPr>
        <w:ind w:leftChars="300" w:left="630"/>
        <w:rPr>
          <w:b/>
        </w:rPr>
      </w:pPr>
      <w:r w:rsidRPr="005C314D">
        <w:rPr>
          <w:rFonts w:hint="eastAsia"/>
          <w:b/>
        </w:rPr>
        <w:t>注意：</w:t>
      </w:r>
    </w:p>
    <w:p w:rsidR="00413E95" w:rsidRDefault="004C7732" w:rsidP="005C314D">
      <w:pPr>
        <w:pStyle w:val="a7"/>
        <w:numPr>
          <w:ilvl w:val="0"/>
          <w:numId w:val="4"/>
        </w:numPr>
        <w:ind w:firstLineChars="0"/>
      </w:pPr>
      <w:r>
        <w:rPr>
          <w:rFonts w:hint="eastAsia"/>
        </w:rPr>
        <w:t>请不要删除文件内的类型、最大值、最小值、初值，否则</w:t>
      </w:r>
      <w:r w:rsidR="007E0426">
        <w:rPr>
          <w:rFonts w:hint="eastAsia"/>
        </w:rPr>
        <w:t>可能</w:t>
      </w:r>
      <w:r>
        <w:rPr>
          <w:rFonts w:hint="eastAsia"/>
        </w:rPr>
        <w:t>无法写入成功</w:t>
      </w:r>
    </w:p>
    <w:p w:rsidR="005C314D" w:rsidRPr="005C314D" w:rsidRDefault="005C314D" w:rsidP="005C314D">
      <w:pPr>
        <w:pStyle w:val="a7"/>
        <w:numPr>
          <w:ilvl w:val="0"/>
          <w:numId w:val="4"/>
        </w:numPr>
        <w:ind w:firstLineChars="0"/>
        <w:jc w:val="left"/>
        <w:rPr>
          <w:color w:val="FF0000"/>
        </w:rPr>
      </w:pPr>
      <w:r>
        <w:rPr>
          <w:rFonts w:hint="eastAsia"/>
        </w:rPr>
        <w:t>导入数据，不会导入串口或网口的参数数据。</w:t>
      </w:r>
      <w:r w:rsidRPr="005C314D">
        <w:rPr>
          <w:rFonts w:hint="eastAsia"/>
          <w:color w:val="FF0000"/>
        </w:rPr>
        <w:t>如果是串口</w:t>
      </w:r>
      <w:proofErr w:type="spellStart"/>
      <w:r w:rsidRPr="005C314D">
        <w:rPr>
          <w:rFonts w:hint="eastAsia"/>
          <w:color w:val="FF0000"/>
        </w:rPr>
        <w:t>ModBus</w:t>
      </w:r>
      <w:proofErr w:type="spellEnd"/>
      <w:r w:rsidRPr="005C314D">
        <w:rPr>
          <w:rFonts w:hint="eastAsia"/>
          <w:color w:val="FF0000"/>
        </w:rPr>
        <w:t xml:space="preserve"> RTU</w:t>
      </w:r>
      <w:r w:rsidRPr="005C314D">
        <w:rPr>
          <w:rFonts w:hint="eastAsia"/>
          <w:color w:val="FF0000"/>
        </w:rPr>
        <w:t>连接，则不会导入文件的串口参数数据。如果是网口</w:t>
      </w:r>
      <w:proofErr w:type="spellStart"/>
      <w:r w:rsidRPr="005C314D">
        <w:rPr>
          <w:rFonts w:hint="eastAsia"/>
          <w:color w:val="FF0000"/>
        </w:rPr>
        <w:t>ModBus</w:t>
      </w:r>
      <w:proofErr w:type="spellEnd"/>
      <w:r w:rsidRPr="005C314D">
        <w:rPr>
          <w:rFonts w:hint="eastAsia"/>
          <w:color w:val="FF0000"/>
        </w:rPr>
        <w:t xml:space="preserve"> </w:t>
      </w:r>
      <w:proofErr w:type="spellStart"/>
      <w:r w:rsidRPr="005C314D">
        <w:rPr>
          <w:rFonts w:hint="eastAsia"/>
          <w:color w:val="FF0000"/>
        </w:rPr>
        <w:t>Tcp</w:t>
      </w:r>
      <w:proofErr w:type="spellEnd"/>
      <w:r w:rsidRPr="005C314D">
        <w:rPr>
          <w:rFonts w:hint="eastAsia"/>
          <w:color w:val="FF0000"/>
        </w:rPr>
        <w:t>连接，则不会导入文件的网口参数数据。</w:t>
      </w:r>
    </w:p>
    <w:p w:rsidR="005C314D" w:rsidRDefault="005C314D" w:rsidP="005C314D">
      <w:pPr>
        <w:pStyle w:val="a7"/>
        <w:ind w:left="990" w:firstLineChars="0" w:firstLine="0"/>
      </w:pPr>
    </w:p>
    <w:p w:rsidR="005C314D" w:rsidRDefault="005C314D" w:rsidP="004C7732">
      <w:pPr>
        <w:ind w:leftChars="300" w:left="630"/>
      </w:pPr>
    </w:p>
    <w:p w:rsidR="004C7732" w:rsidRDefault="004C7732" w:rsidP="004C7732">
      <w:pPr>
        <w:ind w:leftChars="300" w:left="630"/>
        <w:rPr>
          <w:noProof/>
        </w:rPr>
      </w:pPr>
    </w:p>
    <w:p w:rsidR="005C314D" w:rsidRPr="004C7732" w:rsidRDefault="005C314D" w:rsidP="004C7732">
      <w:pPr>
        <w:ind w:leftChars="300" w:left="630"/>
      </w:pPr>
    </w:p>
    <w:p w:rsidR="005C314D" w:rsidRDefault="005C314D" w:rsidP="005C314D">
      <w:pPr>
        <w:numPr>
          <w:ilvl w:val="1"/>
          <w:numId w:val="2"/>
        </w:numPr>
        <w:ind w:left="420" w:firstLine="420"/>
        <w:jc w:val="left"/>
        <w:rPr>
          <w:b/>
          <w:bCs/>
        </w:rPr>
      </w:pPr>
      <w:r w:rsidRPr="005C314D">
        <w:rPr>
          <w:rFonts w:hint="eastAsia"/>
          <w:b/>
          <w:bCs/>
        </w:rPr>
        <w:lastRenderedPageBreak/>
        <w:t>导出数据</w:t>
      </w:r>
      <w:r>
        <w:rPr>
          <w:rFonts w:hint="eastAsia"/>
          <w:b/>
          <w:bCs/>
        </w:rPr>
        <w:t>操作</w:t>
      </w:r>
    </w:p>
    <w:p w:rsidR="005C314D" w:rsidRPr="00D74ABF" w:rsidRDefault="005C314D" w:rsidP="005C314D">
      <w:pPr>
        <w:ind w:left="840"/>
        <w:jc w:val="left"/>
        <w:rPr>
          <w:bCs/>
        </w:rPr>
      </w:pPr>
      <w:r w:rsidRPr="00D74ABF">
        <w:rPr>
          <w:rFonts w:hint="eastAsia"/>
          <w:bCs/>
        </w:rPr>
        <w:t>点击【导出】按钮，导出成功，会显示导出的路径，点击路径，会自动跳转到文件夹内</w:t>
      </w:r>
    </w:p>
    <w:p w:rsidR="005C314D" w:rsidRDefault="005C314D" w:rsidP="005C314D">
      <w:pPr>
        <w:ind w:left="840"/>
        <w:jc w:val="left"/>
        <w:rPr>
          <w:b/>
          <w:bCs/>
        </w:rPr>
      </w:pPr>
      <w:r>
        <w:rPr>
          <w:noProof/>
        </w:rPr>
        <w:drawing>
          <wp:inline distT="0" distB="0" distL="0" distR="0" wp14:anchorId="132C5EF5" wp14:editId="52127E5A">
            <wp:extent cx="3224235" cy="2228161"/>
            <wp:effectExtent l="0" t="0" r="0" b="1270"/>
            <wp:docPr id="20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3234447" cy="22352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C314D" w:rsidRPr="00D74ABF" w:rsidRDefault="005C314D" w:rsidP="005C314D">
      <w:pPr>
        <w:ind w:left="840"/>
        <w:jc w:val="left"/>
        <w:rPr>
          <w:bCs/>
        </w:rPr>
      </w:pPr>
      <w:r w:rsidRPr="00D74ABF">
        <w:rPr>
          <w:rFonts w:hint="eastAsia"/>
          <w:bCs/>
        </w:rPr>
        <w:t>若要修改导出的参数数据，</w:t>
      </w:r>
      <w:r w:rsidR="00D74ABF" w:rsidRPr="00D74ABF">
        <w:rPr>
          <w:rFonts w:hint="eastAsia"/>
          <w:bCs/>
        </w:rPr>
        <w:t>将导出数据的模板放在该路径：</w:t>
      </w:r>
      <w:r w:rsidR="00D74ABF" w:rsidRPr="00D74ABF">
        <w:rPr>
          <w:rFonts w:hint="eastAsia"/>
          <w:b/>
          <w:bCs/>
        </w:rPr>
        <w:t>C:\Program Files\GMIPC\Template</w:t>
      </w:r>
      <w:r w:rsidR="00D74ABF" w:rsidRPr="00D74ABF">
        <w:rPr>
          <w:rFonts w:hint="eastAsia"/>
          <w:b/>
          <w:bCs/>
        </w:rPr>
        <w:t>，</w:t>
      </w:r>
      <w:r w:rsidR="00D74ABF" w:rsidRPr="00D74ABF">
        <w:rPr>
          <w:rFonts w:hint="eastAsia"/>
          <w:bCs/>
        </w:rPr>
        <w:t>导出的数据按照该模板的</w:t>
      </w:r>
      <w:r w:rsidR="00D74ABF">
        <w:rPr>
          <w:rFonts w:hint="eastAsia"/>
          <w:bCs/>
        </w:rPr>
        <w:t>地址</w:t>
      </w:r>
      <w:r w:rsidR="00D74ABF" w:rsidRPr="00D74ABF">
        <w:rPr>
          <w:rFonts w:hint="eastAsia"/>
          <w:bCs/>
        </w:rPr>
        <w:t>进行导出</w:t>
      </w:r>
    </w:p>
    <w:sectPr w:rsidR="005C314D" w:rsidRPr="00D74ABF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034DB4" w:rsidRDefault="00034DB4" w:rsidP="00A80C6B">
      <w:r>
        <w:separator/>
      </w:r>
    </w:p>
  </w:endnote>
  <w:endnote w:type="continuationSeparator" w:id="0">
    <w:p w:rsidR="00034DB4" w:rsidRDefault="00034DB4" w:rsidP="00A80C6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034DB4" w:rsidRDefault="00034DB4" w:rsidP="00A80C6B">
      <w:r>
        <w:separator/>
      </w:r>
    </w:p>
  </w:footnote>
  <w:footnote w:type="continuationSeparator" w:id="0">
    <w:p w:rsidR="00034DB4" w:rsidRDefault="00034DB4" w:rsidP="00A80C6B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A1D5BDE4"/>
    <w:multiLevelType w:val="singleLevel"/>
    <w:tmpl w:val="A1D5BDE4"/>
    <w:lvl w:ilvl="0">
      <w:start w:val="1"/>
      <w:numFmt w:val="decimal"/>
      <w:lvlText w:val="%1."/>
      <w:lvlJc w:val="left"/>
      <w:pPr>
        <w:tabs>
          <w:tab w:val="left" w:pos="312"/>
        </w:tabs>
      </w:pPr>
    </w:lvl>
  </w:abstractNum>
  <w:abstractNum w:abstractNumId="1" w15:restartNumberingAfterBreak="0">
    <w:nsid w:val="C2760EE2"/>
    <w:multiLevelType w:val="singleLevel"/>
    <w:tmpl w:val="C2760EE2"/>
    <w:lvl w:ilvl="0">
      <w:start w:val="1"/>
      <w:numFmt w:val="chineseCounting"/>
      <w:suff w:val="nothing"/>
      <w:lvlText w:val="%1、"/>
      <w:lvlJc w:val="left"/>
      <w:rPr>
        <w:rFonts w:hint="eastAsia"/>
      </w:rPr>
    </w:lvl>
  </w:abstractNum>
  <w:abstractNum w:abstractNumId="2" w15:restartNumberingAfterBreak="0">
    <w:nsid w:val="4D9F7109"/>
    <w:multiLevelType w:val="multilevel"/>
    <w:tmpl w:val="4D9F7109"/>
    <w:lvl w:ilvl="0">
      <w:start w:val="1"/>
      <w:numFmt w:val="decimal"/>
      <w:suff w:val="space"/>
      <w:lvlText w:val="%1"/>
      <w:lvlJc w:val="left"/>
      <w:pPr>
        <w:ind w:left="0" w:firstLine="0"/>
      </w:pPr>
      <w:rPr>
        <w:rFonts w:hint="default"/>
      </w:rPr>
    </w:lvl>
    <w:lvl w:ilvl="1">
      <w:start w:val="1"/>
      <w:numFmt w:val="decimal"/>
      <w:suff w:val="space"/>
      <w:lvlText w:val="%1.%2"/>
      <w:lvlJc w:val="left"/>
      <w:pPr>
        <w:ind w:left="0" w:firstLine="0"/>
      </w:pPr>
      <w:rPr>
        <w:rFonts w:hint="default"/>
      </w:rPr>
    </w:lvl>
    <w:lvl w:ilvl="2">
      <w:start w:val="1"/>
      <w:numFmt w:val="decimal"/>
      <w:suff w:val="space"/>
      <w:lvlText w:val="%1.%2.%3"/>
      <w:lvlJc w:val="left"/>
      <w:pPr>
        <w:ind w:left="0" w:firstLine="0"/>
      </w:pPr>
      <w:rPr>
        <w:rFonts w:hint="default"/>
      </w:rPr>
    </w:lvl>
    <w:lvl w:ilvl="3">
      <w:start w:val="1"/>
      <w:numFmt w:val="decimal"/>
      <w:suff w:val="space"/>
      <w:lvlText w:val="%1.%2.%3.%4"/>
      <w:lvlJc w:val="left"/>
      <w:pPr>
        <w:ind w:left="0" w:firstLine="0"/>
      </w:pPr>
      <w:rPr>
        <w:rFonts w:hint="default"/>
      </w:rPr>
    </w:lvl>
    <w:lvl w:ilvl="4">
      <w:start w:val="1"/>
      <w:numFmt w:val="decimal"/>
      <w:suff w:val="space"/>
      <w:lvlText w:val="%1.%2.%3.%4.%5"/>
      <w:lvlJc w:val="left"/>
      <w:pPr>
        <w:ind w:left="0" w:firstLine="0"/>
      </w:pPr>
      <w:rPr>
        <w:rFonts w:hint="default"/>
      </w:rPr>
    </w:lvl>
    <w:lvl w:ilvl="5">
      <w:start w:val="1"/>
      <w:numFmt w:val="decimal"/>
      <w:suff w:val="space"/>
      <w:lvlText w:val="%1.%2.%3.%4.%5.%6"/>
      <w:lvlJc w:val="left"/>
      <w:pPr>
        <w:ind w:left="0" w:firstLine="0"/>
      </w:pPr>
      <w:rPr>
        <w:rFonts w:hint="default"/>
      </w:rPr>
    </w:lvl>
    <w:lvl w:ilvl="6">
      <w:start w:val="1"/>
      <w:numFmt w:val="decimal"/>
      <w:suff w:val="space"/>
      <w:lvlText w:val="%1.%2.%3.%4.%5.%6.%7"/>
      <w:lvlJc w:val="left"/>
      <w:pPr>
        <w:ind w:left="0" w:firstLine="0"/>
      </w:pPr>
      <w:rPr>
        <w:rFonts w:hint="default"/>
      </w:rPr>
    </w:lvl>
    <w:lvl w:ilvl="7">
      <w:start w:val="1"/>
      <w:numFmt w:val="decimal"/>
      <w:suff w:val="space"/>
      <w:lvlText w:val="%1.%2.%3.%4.%5.%6.%7.%8"/>
      <w:lvlJc w:val="left"/>
      <w:pPr>
        <w:ind w:left="0" w:firstLine="0"/>
      </w:pPr>
      <w:rPr>
        <w:rFonts w:hint="default"/>
      </w:rPr>
    </w:lvl>
    <w:lvl w:ilvl="8">
      <w:start w:val="1"/>
      <w:numFmt w:val="decimal"/>
      <w:suff w:val="space"/>
      <w:lvlText w:val="%1.%2.%3.%4.%5.%6.%7.%8.%9"/>
      <w:lvlJc w:val="left"/>
      <w:pPr>
        <w:ind w:left="0" w:firstLine="0"/>
      </w:pPr>
      <w:rPr>
        <w:rFonts w:hint="default"/>
      </w:rPr>
    </w:lvl>
  </w:abstractNum>
  <w:abstractNum w:abstractNumId="3" w15:restartNumberingAfterBreak="0">
    <w:nsid w:val="73F83508"/>
    <w:multiLevelType w:val="hybridMultilevel"/>
    <w:tmpl w:val="00008014"/>
    <w:lvl w:ilvl="0" w:tplc="F550A54A">
      <w:start w:val="1"/>
      <w:numFmt w:val="decimal"/>
      <w:lvlText w:val="%1."/>
      <w:lvlJc w:val="left"/>
      <w:pPr>
        <w:ind w:left="990" w:hanging="360"/>
      </w:pPr>
      <w:rPr>
        <w:rFonts w:hint="default"/>
        <w:b w:val="0"/>
        <w:color w:val="auto"/>
      </w:rPr>
    </w:lvl>
    <w:lvl w:ilvl="1" w:tplc="04090019" w:tentative="1">
      <w:start w:val="1"/>
      <w:numFmt w:val="lowerLetter"/>
      <w:lvlText w:val="%2)"/>
      <w:lvlJc w:val="left"/>
      <w:pPr>
        <w:ind w:left="1470" w:hanging="420"/>
      </w:pPr>
    </w:lvl>
    <w:lvl w:ilvl="2" w:tplc="0409001B" w:tentative="1">
      <w:start w:val="1"/>
      <w:numFmt w:val="lowerRoman"/>
      <w:lvlText w:val="%3."/>
      <w:lvlJc w:val="right"/>
      <w:pPr>
        <w:ind w:left="1890" w:hanging="420"/>
      </w:pPr>
    </w:lvl>
    <w:lvl w:ilvl="3" w:tplc="0409000F" w:tentative="1">
      <w:start w:val="1"/>
      <w:numFmt w:val="decimal"/>
      <w:lvlText w:val="%4."/>
      <w:lvlJc w:val="left"/>
      <w:pPr>
        <w:ind w:left="2310" w:hanging="420"/>
      </w:pPr>
    </w:lvl>
    <w:lvl w:ilvl="4" w:tplc="04090019" w:tentative="1">
      <w:start w:val="1"/>
      <w:numFmt w:val="lowerLetter"/>
      <w:lvlText w:val="%5)"/>
      <w:lvlJc w:val="left"/>
      <w:pPr>
        <w:ind w:left="2730" w:hanging="420"/>
      </w:pPr>
    </w:lvl>
    <w:lvl w:ilvl="5" w:tplc="0409001B" w:tentative="1">
      <w:start w:val="1"/>
      <w:numFmt w:val="lowerRoman"/>
      <w:lvlText w:val="%6."/>
      <w:lvlJc w:val="right"/>
      <w:pPr>
        <w:ind w:left="3150" w:hanging="420"/>
      </w:pPr>
    </w:lvl>
    <w:lvl w:ilvl="6" w:tplc="0409000F" w:tentative="1">
      <w:start w:val="1"/>
      <w:numFmt w:val="decimal"/>
      <w:lvlText w:val="%7."/>
      <w:lvlJc w:val="left"/>
      <w:pPr>
        <w:ind w:left="3570" w:hanging="420"/>
      </w:pPr>
    </w:lvl>
    <w:lvl w:ilvl="7" w:tplc="04090019" w:tentative="1">
      <w:start w:val="1"/>
      <w:numFmt w:val="lowerLetter"/>
      <w:lvlText w:val="%8)"/>
      <w:lvlJc w:val="left"/>
      <w:pPr>
        <w:ind w:left="3990" w:hanging="420"/>
      </w:pPr>
    </w:lvl>
    <w:lvl w:ilvl="8" w:tplc="0409001B" w:tentative="1">
      <w:start w:val="1"/>
      <w:numFmt w:val="lowerRoman"/>
      <w:lvlText w:val="%9."/>
      <w:lvlJc w:val="right"/>
      <w:pPr>
        <w:ind w:left="4410" w:hanging="420"/>
      </w:pPr>
    </w:lvl>
  </w:abstractNum>
  <w:num w:numId="1">
    <w:abstractNumId w:val="1"/>
  </w:num>
  <w:num w:numId="2">
    <w:abstractNumId w:val="2"/>
  </w:num>
  <w:num w:numId="3">
    <w:abstractNumId w:val="0"/>
  </w:num>
  <w:num w:numId="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70"/>
  <w:embedSystemFonts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docVars>
    <w:docVar w:name="commondata" w:val="eyJoZGlkIjoiZGI2ZWQ2MmZmZTVlNTlmNmY2NjY5ODJhMjAwZTBkNjkifQ=="/>
  </w:docVars>
  <w:rsids>
    <w:rsidRoot w:val="00413E95"/>
    <w:rsid w:val="00034DB4"/>
    <w:rsid w:val="00101436"/>
    <w:rsid w:val="00114B55"/>
    <w:rsid w:val="0040042B"/>
    <w:rsid w:val="004114B1"/>
    <w:rsid w:val="00413E95"/>
    <w:rsid w:val="00485520"/>
    <w:rsid w:val="004928BE"/>
    <w:rsid w:val="004C7732"/>
    <w:rsid w:val="005B3BCC"/>
    <w:rsid w:val="005C314D"/>
    <w:rsid w:val="00661A4C"/>
    <w:rsid w:val="00732A98"/>
    <w:rsid w:val="007E0426"/>
    <w:rsid w:val="008843CD"/>
    <w:rsid w:val="00A80C6B"/>
    <w:rsid w:val="00C4074E"/>
    <w:rsid w:val="00D74ABF"/>
    <w:rsid w:val="109435E2"/>
    <w:rsid w:val="1BCE6D38"/>
    <w:rsid w:val="2C111C07"/>
    <w:rsid w:val="359418D3"/>
    <w:rsid w:val="36D97FDD"/>
    <w:rsid w:val="440C54BA"/>
    <w:rsid w:val="4F471190"/>
    <w:rsid w:val="5D7E73BE"/>
    <w:rsid w:val="60E80173"/>
    <w:rsid w:val="718F3BF2"/>
    <w:rsid w:val="74774FA0"/>
    <w:rsid w:val="77B27A0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."/>
  <w:listSeparator w:val=","/>
  <w14:docId w14:val="768A91AD"/>
  <w15:docId w15:val="{81B75D7E-F319-471E-AB77-38D453F0515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0" w:defSemiHidden="0" w:defUnhideWhenUsed="0" w:defQFormat="0" w:count="375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Default Paragraph Font" w:semiHidden="1" w:qFormat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unhideWhenUsed="1" w:qFormat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/>
    <w:lsdException w:name="Quote" w:uiPriority="99"/>
    <w:lsdException w:name="Intense Quote" w:uiPriority="9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rsid w:val="00A80C6B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4">
    <w:name w:val="页眉 字符"/>
    <w:basedOn w:val="a0"/>
    <w:link w:val="a3"/>
    <w:rsid w:val="00A80C6B"/>
    <w:rPr>
      <w:kern w:val="2"/>
      <w:sz w:val="18"/>
      <w:szCs w:val="18"/>
    </w:rPr>
  </w:style>
  <w:style w:type="paragraph" w:styleId="a5">
    <w:name w:val="footer"/>
    <w:basedOn w:val="a"/>
    <w:link w:val="a6"/>
    <w:rsid w:val="00A80C6B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6">
    <w:name w:val="页脚 字符"/>
    <w:basedOn w:val="a0"/>
    <w:link w:val="a5"/>
    <w:rsid w:val="00A80C6B"/>
    <w:rPr>
      <w:kern w:val="2"/>
      <w:sz w:val="18"/>
      <w:szCs w:val="18"/>
    </w:rPr>
  </w:style>
  <w:style w:type="paragraph" w:styleId="a7">
    <w:name w:val="List Paragraph"/>
    <w:basedOn w:val="a"/>
    <w:uiPriority w:val="99"/>
    <w:rsid w:val="005C314D"/>
    <w:pPr>
      <w:ind w:firstLineChars="200" w:firstLine="42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10" Type="http://schemas.openxmlformats.org/officeDocument/2006/relationships/image" Target="media/image4.png"/><Relationship Id="rId19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98</TotalTime>
  <Pages>5</Pages>
  <Words>155</Words>
  <Characters>888</Characters>
  <Application>Microsoft Office Word</Application>
  <DocSecurity>0</DocSecurity>
  <Lines>7</Lines>
  <Paragraphs>2</Paragraphs>
  <ScaleCrop>false</ScaleCrop>
  <Company>P R C</Company>
  <LinksUpToDate>false</LinksUpToDate>
  <CharactersWithSpaces>1041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mhli</dc:creator>
  <cp:lastModifiedBy>卜贺琳</cp:lastModifiedBy>
  <cp:revision>5</cp:revision>
  <dcterms:created xsi:type="dcterms:W3CDTF">2023-12-01T01:07:00Z</dcterms:created>
  <dcterms:modified xsi:type="dcterms:W3CDTF">2024-06-11T01:13:00Z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2052-11.1.0.13703</vt:lpwstr>
  </property>
  <property fmtid="{D5CDD505-2E9C-101B-9397-08002B2CF9AE}" pid="3" name="ICV">
    <vt:lpwstr>1AE8EF6E33004ECBBE204675C06D6AEE</vt:lpwstr>
  </property>
</Properties>
</file>